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B0C0" w14:textId="3C11E6FE" w:rsidR="004C36C1" w:rsidRDefault="004C36C1" w:rsidP="004C36C1">
      <w:pPr>
        <w:tabs>
          <w:tab w:val="left" w:pos="631"/>
          <w:tab w:val="left" w:pos="1051"/>
          <w:tab w:val="left" w:pos="1471"/>
        </w:tabs>
        <w:suppressAutoHyphens w:val="0"/>
        <w:snapToGrid/>
        <w:spacing w:before="0" w:after="0"/>
        <w:ind w:left="0" w:rightChars="100" w:right="240" w:firstLine="0"/>
        <w:jc w:val="left"/>
        <w:rPr>
          <w:rFonts w:ascii="ＭＳ ゴシック" w:eastAsia="ＭＳ ゴシック" w:hAnsi="ＭＳ ゴシック" w:cs="Times New Roman"/>
          <w:kern w:val="2"/>
          <w:szCs w:val="24"/>
        </w:rPr>
      </w:pPr>
      <w:r w:rsidRPr="004C36C1">
        <w:rPr>
          <w:rFonts w:ascii="ＭＳ ゴシック" w:eastAsia="ＭＳ ゴシック" w:hAnsi="ＭＳ ゴシック" w:cs="Times New Roman" w:hint="eastAsia"/>
          <w:kern w:val="2"/>
          <w:szCs w:val="24"/>
        </w:rPr>
        <w:t>様式Ｍ－９</w:t>
      </w:r>
    </w:p>
    <w:p w14:paraId="27685D1C" w14:textId="623054E5" w:rsidR="00DA2EDE" w:rsidRPr="00DA2EDE" w:rsidRDefault="00DA2EDE" w:rsidP="00DA2EDE">
      <w:pPr>
        <w:tabs>
          <w:tab w:val="left" w:pos="631"/>
          <w:tab w:val="left" w:pos="1051"/>
          <w:tab w:val="left" w:pos="1471"/>
        </w:tabs>
        <w:suppressAutoHyphens w:val="0"/>
        <w:snapToGrid/>
        <w:spacing w:before="0" w:after="0"/>
        <w:ind w:left="0" w:rightChars="100" w:right="240" w:firstLine="0"/>
        <w:jc w:val="right"/>
        <w:rPr>
          <w:rFonts w:ascii="ＭＳ ゴシック" w:eastAsia="ＭＳ ゴシック" w:hAnsi="ＭＳ ゴシック" w:cs="Times New Roman"/>
          <w:kern w:val="2"/>
          <w:szCs w:val="24"/>
        </w:rPr>
      </w:pPr>
      <w:r w:rsidRPr="00DA2EDE">
        <w:rPr>
          <w:rFonts w:ascii="ＭＳ ゴシック" w:eastAsia="ＭＳ ゴシック" w:hAnsi="ＭＳ ゴシック" w:cs="Times New Roman" w:hint="eastAsia"/>
          <w:kern w:val="2"/>
          <w:szCs w:val="24"/>
        </w:rPr>
        <w:t xml:space="preserve">令和　　</w:t>
      </w:r>
      <w:r w:rsidRPr="00DA2EDE">
        <w:rPr>
          <w:rFonts w:ascii="ＭＳ ゴシック" w:eastAsia="ＭＳ ゴシック" w:hAnsi="ＭＳ ゴシック" w:cs="Times New Roman"/>
          <w:kern w:val="2"/>
          <w:szCs w:val="24"/>
        </w:rPr>
        <w:t>年</w:t>
      </w:r>
      <w:r w:rsidRPr="00DA2EDE">
        <w:rPr>
          <w:rFonts w:ascii="ＭＳ ゴシック" w:eastAsia="ＭＳ ゴシック" w:hAnsi="ＭＳ ゴシック" w:cs="Times New Roman" w:hint="eastAsia"/>
          <w:kern w:val="2"/>
          <w:szCs w:val="24"/>
        </w:rPr>
        <w:t xml:space="preserve">　　</w:t>
      </w:r>
      <w:r w:rsidRPr="00DA2EDE">
        <w:rPr>
          <w:rFonts w:ascii="ＭＳ ゴシック" w:eastAsia="ＭＳ ゴシック" w:hAnsi="ＭＳ ゴシック" w:cs="Times New Roman"/>
          <w:kern w:val="2"/>
          <w:szCs w:val="24"/>
        </w:rPr>
        <w:t>月</w:t>
      </w:r>
      <w:r w:rsidRPr="00DA2EDE">
        <w:rPr>
          <w:rFonts w:ascii="ＭＳ ゴシック" w:eastAsia="ＭＳ ゴシック" w:hAnsi="ＭＳ ゴシック" w:cs="Times New Roman" w:hint="eastAsia"/>
          <w:kern w:val="2"/>
          <w:szCs w:val="24"/>
        </w:rPr>
        <w:t xml:space="preserve">　　</w:t>
      </w:r>
      <w:r w:rsidRPr="00DA2EDE">
        <w:rPr>
          <w:rFonts w:ascii="ＭＳ ゴシック" w:eastAsia="ＭＳ ゴシック" w:hAnsi="ＭＳ ゴシック" w:cs="Times New Roman"/>
          <w:kern w:val="2"/>
          <w:szCs w:val="24"/>
        </w:rPr>
        <w:t>日</w:t>
      </w:r>
    </w:p>
    <w:p w14:paraId="558483F4" w14:textId="77777777" w:rsidR="00FA76C0" w:rsidRPr="0032266B" w:rsidRDefault="00FA76C0" w:rsidP="00A218F5">
      <w:pPr>
        <w:ind w:left="0" w:firstLine="0"/>
        <w:rPr>
          <w:rFonts w:asciiTheme="majorEastAsia" w:eastAsiaTheme="majorEastAsia" w:hAnsiTheme="majorEastAsia"/>
          <w:b/>
          <w:sz w:val="21"/>
          <w:szCs w:val="21"/>
        </w:rPr>
      </w:pPr>
    </w:p>
    <w:p w14:paraId="68BA4088" w14:textId="77777777" w:rsidR="00271DAC" w:rsidRPr="00DA2EDE" w:rsidRDefault="00271DAC" w:rsidP="00271DAC">
      <w:pPr>
        <w:suppressAutoHyphens w:val="0"/>
        <w:snapToGrid/>
        <w:spacing w:before="0" w:after="0"/>
        <w:ind w:left="0" w:firstLineChars="100"/>
        <w:rPr>
          <w:rFonts w:ascii="ＭＳ ゴシック" w:eastAsia="ＭＳ ゴシック" w:hAnsi="ＭＳ ゴシック" w:cs="Times New Roman"/>
          <w:snapToGrid w:val="0"/>
          <w:kern w:val="2"/>
          <w:szCs w:val="24"/>
        </w:rPr>
      </w:pPr>
      <w:r w:rsidRPr="00DA2EDE">
        <w:rPr>
          <w:rFonts w:ascii="ＭＳ ゴシック" w:eastAsia="ＭＳ ゴシック" w:hAnsi="ＭＳ ゴシック" w:cs="Times New Roman" w:hint="eastAsia"/>
          <w:snapToGrid w:val="0"/>
          <w:kern w:val="2"/>
          <w:szCs w:val="24"/>
        </w:rPr>
        <w:t>国立研究開発法人情報通信研究機構</w:t>
      </w:r>
    </w:p>
    <w:p w14:paraId="4C4A9C37" w14:textId="77777777" w:rsidR="00271DAC" w:rsidRPr="00DA2EDE" w:rsidRDefault="00271DAC" w:rsidP="00271DAC">
      <w:pPr>
        <w:suppressAutoHyphens w:val="0"/>
        <w:snapToGrid/>
        <w:spacing w:before="0" w:after="0"/>
        <w:ind w:left="0" w:firstLineChars="200" w:firstLine="480"/>
        <w:rPr>
          <w:rFonts w:ascii="ＭＳ ゴシック" w:eastAsia="ＭＳ ゴシック" w:hAnsi="ＭＳ ゴシック" w:cs="Times New Roman"/>
          <w:snapToGrid w:val="0"/>
          <w:kern w:val="2"/>
          <w:szCs w:val="24"/>
        </w:rPr>
      </w:pPr>
      <w:r w:rsidRPr="00DA2EDE">
        <w:rPr>
          <w:rFonts w:ascii="ＭＳ ゴシック" w:eastAsia="ＭＳ ゴシック" w:hAnsi="ＭＳ ゴシック" w:cs="Times New Roman" w:hint="eastAsia"/>
          <w:snapToGrid w:val="0"/>
          <w:kern w:val="2"/>
          <w:szCs w:val="24"/>
        </w:rPr>
        <w:t>理事長　殿</w:t>
      </w:r>
    </w:p>
    <w:p w14:paraId="57C709DF" w14:textId="7DB7D75C" w:rsidR="00A218F5" w:rsidRDefault="00A218F5" w:rsidP="00A218F5">
      <w:pPr>
        <w:ind w:left="0" w:firstLine="0"/>
        <w:rPr>
          <w:rFonts w:asciiTheme="majorEastAsia" w:eastAsiaTheme="majorEastAsia" w:hAnsiTheme="majorEastAsia"/>
          <w:bCs/>
          <w:sz w:val="21"/>
          <w:szCs w:val="21"/>
        </w:rPr>
      </w:pPr>
    </w:p>
    <w:tbl>
      <w:tblPr>
        <w:tblStyle w:val="ad"/>
        <w:tblW w:w="4536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265"/>
      </w:tblGrid>
      <w:tr w:rsidR="00271DAC" w:rsidRPr="00271DAC" w14:paraId="0F97FD34" w14:textId="77777777" w:rsidTr="001E443D">
        <w:trPr>
          <w:trHeight w:val="312"/>
        </w:trPr>
        <w:tc>
          <w:tcPr>
            <w:tcW w:w="1271" w:type="dxa"/>
          </w:tcPr>
          <w:p w14:paraId="05A16AE2" w14:textId="77777777" w:rsidR="00271DAC" w:rsidRPr="00271DAC" w:rsidRDefault="00271DAC" w:rsidP="00271DAC">
            <w:pPr>
              <w:suppressAutoHyphens w:val="0"/>
              <w:kinsoku w:val="0"/>
              <w:overflowPunct w:val="0"/>
              <w:snapToGrid/>
              <w:spacing w:before="0" w:after="0"/>
              <w:ind w:left="0" w:firstLine="0"/>
              <w:rPr>
                <w:rFonts w:ascii="ＭＳ ゴシック" w:eastAsia="ＭＳ ゴシック" w:hAnsi="ＭＳ ゴシック" w:cs="Times New Roman"/>
                <w:kern w:val="2"/>
                <w:szCs w:val="32"/>
              </w:rPr>
            </w:pPr>
            <w:r w:rsidRPr="00271DAC">
              <w:rPr>
                <w:rFonts w:ascii="ＭＳ ゴシック" w:eastAsia="ＭＳ ゴシック" w:hAnsi="ＭＳ ゴシック" w:cs="Times New Roman" w:hint="eastAsia"/>
                <w:kern w:val="2"/>
                <w:szCs w:val="32"/>
              </w:rPr>
              <w:t>事業者</w:t>
            </w:r>
            <w:r w:rsidRPr="00271DAC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"/>
                <w:szCs w:val="32"/>
              </w:rPr>
              <w:t>名</w:t>
            </w:r>
          </w:p>
        </w:tc>
        <w:tc>
          <w:tcPr>
            <w:tcW w:w="3265" w:type="dxa"/>
          </w:tcPr>
          <w:p w14:paraId="1C8E0664" w14:textId="77777777" w:rsidR="00271DAC" w:rsidRPr="00271DAC" w:rsidRDefault="00271DAC" w:rsidP="00271DAC">
            <w:pPr>
              <w:suppressAutoHyphens w:val="0"/>
              <w:kinsoku w:val="0"/>
              <w:overflowPunct w:val="0"/>
              <w:snapToGrid/>
              <w:spacing w:before="0" w:after="0"/>
              <w:ind w:left="0" w:firstLine="0"/>
              <w:rPr>
                <w:rFonts w:ascii="ＭＳ ゴシック" w:eastAsia="ＭＳ ゴシック" w:hAnsi="ＭＳ ゴシック" w:cs="Times New Roman"/>
                <w:kern w:val="2"/>
                <w:szCs w:val="32"/>
              </w:rPr>
            </w:pPr>
          </w:p>
        </w:tc>
      </w:tr>
      <w:tr w:rsidR="00271DAC" w:rsidRPr="00271DAC" w14:paraId="281EC596" w14:textId="77777777" w:rsidTr="001E443D">
        <w:trPr>
          <w:trHeight w:val="312"/>
        </w:trPr>
        <w:tc>
          <w:tcPr>
            <w:tcW w:w="1271" w:type="dxa"/>
          </w:tcPr>
          <w:p w14:paraId="54D96352" w14:textId="77777777" w:rsidR="00271DAC" w:rsidRPr="00271DAC" w:rsidRDefault="00271DAC" w:rsidP="00271DAC">
            <w:pPr>
              <w:suppressAutoHyphens w:val="0"/>
              <w:kinsoku w:val="0"/>
              <w:overflowPunct w:val="0"/>
              <w:snapToGrid/>
              <w:spacing w:before="0" w:after="0"/>
              <w:ind w:left="0" w:firstLine="0"/>
              <w:rPr>
                <w:rFonts w:ascii="ＭＳ ゴシック" w:eastAsia="ＭＳ ゴシック" w:hAnsi="ＭＳ ゴシック" w:cs="Times New Roman"/>
                <w:color w:val="000000" w:themeColor="text1"/>
                <w:kern w:val="2"/>
                <w:szCs w:val="32"/>
              </w:rPr>
            </w:pPr>
            <w:r w:rsidRPr="00271DAC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"/>
                <w:szCs w:val="32"/>
              </w:rPr>
              <w:t>役　　職</w:t>
            </w:r>
          </w:p>
        </w:tc>
        <w:tc>
          <w:tcPr>
            <w:tcW w:w="3265" w:type="dxa"/>
          </w:tcPr>
          <w:p w14:paraId="32C419CE" w14:textId="77777777" w:rsidR="00271DAC" w:rsidRPr="00271DAC" w:rsidRDefault="00271DAC" w:rsidP="00271DAC">
            <w:pPr>
              <w:suppressAutoHyphens w:val="0"/>
              <w:kinsoku w:val="0"/>
              <w:overflowPunct w:val="0"/>
              <w:snapToGrid/>
              <w:spacing w:before="0" w:after="0"/>
              <w:ind w:left="0" w:firstLine="0"/>
              <w:rPr>
                <w:rFonts w:ascii="ＭＳ ゴシック" w:eastAsia="ＭＳ ゴシック" w:hAnsi="ＭＳ ゴシック" w:cs="Times New Roman"/>
                <w:kern w:val="2"/>
                <w:szCs w:val="32"/>
              </w:rPr>
            </w:pPr>
          </w:p>
        </w:tc>
      </w:tr>
      <w:tr w:rsidR="00271DAC" w:rsidRPr="00271DAC" w14:paraId="6CDB9214" w14:textId="77777777" w:rsidTr="001E443D">
        <w:trPr>
          <w:trHeight w:val="312"/>
        </w:trPr>
        <w:tc>
          <w:tcPr>
            <w:tcW w:w="1271" w:type="dxa"/>
          </w:tcPr>
          <w:p w14:paraId="3F8EC57D" w14:textId="77777777" w:rsidR="00271DAC" w:rsidRPr="00271DAC" w:rsidRDefault="00271DAC" w:rsidP="00271DAC">
            <w:pPr>
              <w:suppressAutoHyphens w:val="0"/>
              <w:kinsoku w:val="0"/>
              <w:overflowPunct w:val="0"/>
              <w:snapToGrid/>
              <w:spacing w:before="0" w:after="0"/>
              <w:ind w:left="0" w:firstLine="0"/>
              <w:rPr>
                <w:rFonts w:ascii="ＭＳ ゴシック" w:eastAsia="ＭＳ ゴシック" w:hAnsi="ＭＳ ゴシック" w:cs="Times New Roman"/>
                <w:kern w:val="2"/>
                <w:szCs w:val="32"/>
              </w:rPr>
            </w:pPr>
            <w:r w:rsidRPr="00271DAC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"/>
                <w:szCs w:val="32"/>
              </w:rPr>
              <w:t>氏　　名</w:t>
            </w:r>
          </w:p>
        </w:tc>
        <w:tc>
          <w:tcPr>
            <w:tcW w:w="3265" w:type="dxa"/>
          </w:tcPr>
          <w:p w14:paraId="633B1683" w14:textId="77777777" w:rsidR="00271DAC" w:rsidRPr="00271DAC" w:rsidRDefault="00271DAC" w:rsidP="00271DAC">
            <w:pPr>
              <w:suppressAutoHyphens w:val="0"/>
              <w:kinsoku w:val="0"/>
              <w:overflowPunct w:val="0"/>
              <w:snapToGrid/>
              <w:spacing w:before="0" w:after="0"/>
              <w:ind w:left="0" w:firstLine="0"/>
              <w:rPr>
                <w:rFonts w:ascii="ＭＳ ゴシック" w:eastAsia="ＭＳ ゴシック" w:hAnsi="ＭＳ ゴシック" w:cs="Times New Roman"/>
                <w:kern w:val="2"/>
                <w:szCs w:val="32"/>
              </w:rPr>
            </w:pPr>
          </w:p>
        </w:tc>
      </w:tr>
    </w:tbl>
    <w:p w14:paraId="1E77B8F2" w14:textId="77777777" w:rsidR="00271DAC" w:rsidRPr="00DA2EDE" w:rsidRDefault="00271DAC" w:rsidP="00A218F5">
      <w:pPr>
        <w:ind w:left="0" w:firstLine="0"/>
        <w:rPr>
          <w:rFonts w:asciiTheme="majorEastAsia" w:eastAsiaTheme="majorEastAsia" w:hAnsiTheme="majorEastAsia"/>
          <w:bCs/>
          <w:sz w:val="21"/>
          <w:szCs w:val="21"/>
        </w:rPr>
      </w:pPr>
    </w:p>
    <w:p w14:paraId="0B731508" w14:textId="6F032103" w:rsidR="00DA2EDE" w:rsidRPr="00DA2EDE" w:rsidRDefault="00DA2EDE" w:rsidP="002E25B0">
      <w:pPr>
        <w:ind w:left="0" w:firstLine="0"/>
        <w:jc w:val="center"/>
        <w:rPr>
          <w:rFonts w:asciiTheme="majorEastAsia" w:eastAsiaTheme="majorEastAsia" w:hAnsiTheme="majorEastAsia"/>
          <w:bCs/>
          <w:szCs w:val="24"/>
        </w:rPr>
      </w:pPr>
      <w:r w:rsidRPr="00DA2EDE">
        <w:rPr>
          <w:rFonts w:asciiTheme="majorEastAsia" w:eastAsiaTheme="majorEastAsia" w:hAnsiTheme="majorEastAsia" w:hint="eastAsia"/>
          <w:bCs/>
          <w:szCs w:val="24"/>
        </w:rPr>
        <w:t>社会実装・海外展開志向型戦略的プログラム助成金</w:t>
      </w:r>
    </w:p>
    <w:p w14:paraId="33AA2ACA" w14:textId="22385D67" w:rsidR="00CB1FC0" w:rsidRPr="00CB1FC0" w:rsidRDefault="00C7407E" w:rsidP="00CB1FC0">
      <w:pPr>
        <w:ind w:left="0" w:firstLine="0"/>
        <w:jc w:val="center"/>
        <w:rPr>
          <w:rFonts w:asciiTheme="majorEastAsia" w:eastAsiaTheme="majorEastAsia" w:hAnsiTheme="majorEastAsia"/>
          <w:bCs/>
          <w:szCs w:val="24"/>
        </w:rPr>
      </w:pPr>
      <w:r w:rsidRPr="00DA2EDE">
        <w:rPr>
          <w:rFonts w:asciiTheme="majorEastAsia" w:eastAsiaTheme="majorEastAsia" w:hAnsiTheme="majorEastAsia" w:hint="eastAsia"/>
          <w:bCs/>
          <w:szCs w:val="24"/>
        </w:rPr>
        <w:t>利益排除の対象となる取引の有無に関する確認</w:t>
      </w:r>
      <w:r w:rsidR="00ED6183" w:rsidRPr="00DA2EDE">
        <w:rPr>
          <w:rFonts w:asciiTheme="majorEastAsia" w:eastAsiaTheme="majorEastAsia" w:hAnsiTheme="majorEastAsia" w:hint="eastAsia"/>
          <w:bCs/>
          <w:szCs w:val="24"/>
        </w:rPr>
        <w:t>書</w:t>
      </w:r>
    </w:p>
    <w:p w14:paraId="2C5A52C7" w14:textId="77777777" w:rsidR="00A218F5" w:rsidRPr="00DA2EDE" w:rsidRDefault="00A218F5" w:rsidP="00FA76C0">
      <w:pPr>
        <w:ind w:left="0" w:firstLine="0"/>
        <w:rPr>
          <w:rFonts w:asciiTheme="majorEastAsia" w:eastAsiaTheme="majorEastAsia" w:hAnsiTheme="majorEastAsia"/>
          <w:color w:val="000000"/>
          <w:szCs w:val="24"/>
        </w:rPr>
      </w:pPr>
    </w:p>
    <w:p w14:paraId="20265457" w14:textId="63C6B368" w:rsidR="00E64922" w:rsidRDefault="00271DAC" w:rsidP="005C424E">
      <w:pPr>
        <w:tabs>
          <w:tab w:val="left" w:pos="2078"/>
        </w:tabs>
        <w:spacing w:before="0" w:after="0"/>
        <w:ind w:left="240" w:right="240" w:firstLine="220"/>
        <w:rPr>
          <w:rFonts w:asciiTheme="majorEastAsia" w:eastAsiaTheme="majorEastAsia" w:hAnsiTheme="majorEastAsia"/>
          <w:color w:val="000000"/>
          <w:szCs w:val="24"/>
        </w:rPr>
      </w:pPr>
      <w:r w:rsidRPr="00271DAC">
        <w:rPr>
          <w:rFonts w:asciiTheme="majorEastAsia" w:eastAsiaTheme="majorEastAsia" w:hAnsiTheme="majorEastAsia" w:hint="eastAsia"/>
          <w:color w:val="000000"/>
          <w:szCs w:val="24"/>
        </w:rPr>
        <w:t>令和　年　月　日付け情通機</w:t>
      </w:r>
      <w:r w:rsidR="0017689D">
        <w:rPr>
          <w:rFonts w:asciiTheme="majorEastAsia" w:eastAsiaTheme="majorEastAsia" w:hAnsiTheme="majorEastAsia" w:hint="eastAsia"/>
          <w:color w:val="000000"/>
          <w:szCs w:val="24"/>
        </w:rPr>
        <w:t xml:space="preserve">　　</w:t>
      </w:r>
      <w:r w:rsidRPr="00271DAC">
        <w:rPr>
          <w:rFonts w:asciiTheme="majorEastAsia" w:eastAsiaTheme="majorEastAsia" w:hAnsiTheme="majorEastAsia" w:hint="eastAsia"/>
          <w:color w:val="000000"/>
          <w:szCs w:val="24"/>
        </w:rPr>
        <w:t xml:space="preserve">　　　　　号をもって</w:t>
      </w:r>
      <w:r w:rsidR="00234C67">
        <w:rPr>
          <w:rFonts w:asciiTheme="majorEastAsia" w:eastAsiaTheme="majorEastAsia" w:hAnsiTheme="majorEastAsia" w:hint="eastAsia"/>
          <w:color w:val="000000"/>
          <w:szCs w:val="24"/>
        </w:rPr>
        <w:t>交付決定</w:t>
      </w:r>
      <w:r w:rsidRPr="00271DAC">
        <w:rPr>
          <w:rFonts w:asciiTheme="majorEastAsia" w:eastAsiaTheme="majorEastAsia" w:hAnsiTheme="majorEastAsia" w:hint="eastAsia"/>
          <w:color w:val="000000"/>
          <w:szCs w:val="24"/>
        </w:rPr>
        <w:t>通知のありました標記の助成金について、</w:t>
      </w:r>
      <w:r w:rsidR="00ED6183" w:rsidRPr="00DA2EDE">
        <w:rPr>
          <w:rFonts w:asciiTheme="majorEastAsia" w:eastAsiaTheme="majorEastAsia" w:hAnsiTheme="majorEastAsia" w:hint="eastAsia"/>
          <w:color w:val="000000"/>
          <w:szCs w:val="24"/>
        </w:rPr>
        <w:t>外注・物品等の調達を行う場合の利益排除の対象となる取引は、</w:t>
      </w:r>
      <w:r w:rsidR="00CC52C5" w:rsidRPr="00DA2EDE">
        <w:rPr>
          <w:rFonts w:asciiTheme="majorEastAsia" w:eastAsiaTheme="majorEastAsia" w:hAnsiTheme="majorEastAsia" w:hint="eastAsia"/>
          <w:color w:val="000000"/>
          <w:szCs w:val="24"/>
        </w:rPr>
        <w:t>以下</w:t>
      </w:r>
      <w:r w:rsidR="00ED6183" w:rsidRPr="00DA2EDE">
        <w:rPr>
          <w:rFonts w:asciiTheme="majorEastAsia" w:eastAsiaTheme="majorEastAsia" w:hAnsiTheme="majorEastAsia" w:hint="eastAsia"/>
          <w:color w:val="000000"/>
          <w:szCs w:val="24"/>
        </w:rPr>
        <w:t>の</w:t>
      </w:r>
      <w:r>
        <w:rPr>
          <w:rFonts w:asciiTheme="majorEastAsia" w:eastAsiaTheme="majorEastAsia" w:hAnsiTheme="majorEastAsia" w:hint="eastAsia"/>
          <w:color w:val="000000"/>
          <w:szCs w:val="24"/>
        </w:rPr>
        <w:t>とおり</w:t>
      </w:r>
      <w:r w:rsidR="00C857AF" w:rsidRPr="00DA2EDE">
        <w:rPr>
          <w:rFonts w:asciiTheme="majorEastAsia" w:eastAsiaTheme="majorEastAsia" w:hAnsiTheme="majorEastAsia" w:hint="eastAsia"/>
          <w:color w:val="000000"/>
          <w:szCs w:val="24"/>
        </w:rPr>
        <w:t>で</w:t>
      </w:r>
      <w:r w:rsidR="00DC1A44" w:rsidRPr="00DA2EDE">
        <w:rPr>
          <w:rFonts w:asciiTheme="majorEastAsia" w:eastAsiaTheme="majorEastAsia" w:hAnsiTheme="majorEastAsia"/>
          <w:color w:val="000000"/>
          <w:szCs w:val="24"/>
        </w:rPr>
        <w:t>す。</w:t>
      </w:r>
    </w:p>
    <w:p w14:paraId="0E6DF040" w14:textId="77777777" w:rsidR="00271DAC" w:rsidRPr="00DA2EDE" w:rsidRDefault="00271DAC" w:rsidP="00E61E40">
      <w:pPr>
        <w:tabs>
          <w:tab w:val="left" w:pos="2078"/>
        </w:tabs>
        <w:spacing w:before="0" w:after="0"/>
        <w:ind w:left="0" w:right="240" w:firstLine="0"/>
        <w:rPr>
          <w:rFonts w:asciiTheme="majorEastAsia" w:eastAsiaTheme="majorEastAsia" w:hAnsiTheme="majorEastAsia"/>
          <w:color w:val="000000"/>
          <w:szCs w:val="24"/>
        </w:rPr>
      </w:pPr>
    </w:p>
    <w:p w14:paraId="29A28EFB" w14:textId="77777777" w:rsidR="00271DAC" w:rsidRPr="00271DAC" w:rsidRDefault="00271DAC" w:rsidP="00271DAC">
      <w:pPr>
        <w:suppressAutoHyphens w:val="0"/>
        <w:kinsoku w:val="0"/>
        <w:overflowPunct w:val="0"/>
        <w:autoSpaceDE w:val="0"/>
        <w:autoSpaceDN w:val="0"/>
        <w:snapToGrid/>
        <w:spacing w:before="0" w:after="0"/>
        <w:ind w:left="240" w:hangingChars="100" w:hanging="240"/>
        <w:jc w:val="center"/>
        <w:rPr>
          <w:rFonts w:ascii="ＭＳ ゴシック" w:eastAsia="ＭＳ ゴシック" w:hAnsi="ＭＳ ゴシック" w:cs="ＭＳ ゴシック"/>
          <w:kern w:val="0"/>
          <w:szCs w:val="24"/>
          <w:lang w:val="ja-JP" w:bidi="ja-JP"/>
        </w:rPr>
      </w:pPr>
      <w:r w:rsidRPr="00271DAC">
        <w:rPr>
          <w:rFonts w:ascii="ＭＳ ゴシック" w:eastAsia="ＭＳ ゴシック" w:hAnsi="ＭＳ ゴシック" w:cs="ＭＳ ゴシック"/>
          <w:kern w:val="0"/>
          <w:szCs w:val="24"/>
          <w:lang w:val="ja-JP" w:bidi="ja-JP"/>
        </w:rPr>
        <w:t>記</w:t>
      </w:r>
    </w:p>
    <w:p w14:paraId="5C54018F" w14:textId="77777777" w:rsidR="00271DAC" w:rsidRPr="00271DAC" w:rsidRDefault="00271DAC" w:rsidP="00271DAC">
      <w:pPr>
        <w:suppressAutoHyphens w:val="0"/>
        <w:kinsoku w:val="0"/>
        <w:overflowPunct w:val="0"/>
        <w:autoSpaceDE w:val="0"/>
        <w:autoSpaceDN w:val="0"/>
        <w:snapToGrid/>
        <w:spacing w:before="0" w:after="0"/>
        <w:ind w:left="240" w:hangingChars="100" w:hanging="240"/>
        <w:rPr>
          <w:rFonts w:ascii="ＭＳ ゴシック" w:eastAsia="ＭＳ ゴシック" w:hAnsi="ＭＳ ゴシック" w:cs="ＭＳ ゴシック"/>
          <w:kern w:val="0"/>
          <w:szCs w:val="24"/>
          <w:lang w:val="ja-JP" w:bidi="ja-JP"/>
        </w:rPr>
      </w:pPr>
    </w:p>
    <w:tbl>
      <w:tblPr>
        <w:tblStyle w:val="1"/>
        <w:tblW w:w="9072" w:type="dxa"/>
        <w:tblInd w:w="562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271DAC" w:rsidRPr="00271DAC" w14:paraId="59543DB1" w14:textId="77777777" w:rsidTr="00E61E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A4A4" w14:textId="77777777" w:rsidR="00271DAC" w:rsidRPr="00271DAC" w:rsidRDefault="00271DAC" w:rsidP="00271DAC">
            <w:pPr>
              <w:widowControl/>
              <w:suppressAutoHyphens w:val="0"/>
              <w:snapToGrid/>
              <w:spacing w:before="0" w:after="0"/>
              <w:ind w:left="0" w:firstLine="0"/>
              <w:jc w:val="left"/>
              <w:rPr>
                <w:rFonts w:ascii="ＭＳ ゴシック" w:eastAsia="ＭＳ ゴシック" w:hAnsi="ＭＳ ゴシック" w:cs="ＭＳ ゴシック"/>
                <w:kern w:val="2"/>
                <w:lang w:val="ja-JP" w:bidi="ja-JP"/>
              </w:rPr>
            </w:pPr>
            <w:r w:rsidRPr="00271DAC">
              <w:rPr>
                <w:rFonts w:ascii="ＭＳ ゴシック" w:eastAsia="ＭＳ ゴシック" w:hAnsi="ＭＳ ゴシック" w:cs="ＭＳ ゴシック" w:hint="eastAsia"/>
                <w:color w:val="000000"/>
                <w:kern w:val="2"/>
                <w:lang w:val="ja-JP" w:bidi="ja-JP"/>
              </w:rPr>
              <w:t>管理番号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EB50" w14:textId="77777777" w:rsidR="00271DAC" w:rsidRPr="00271DAC" w:rsidRDefault="00271DAC" w:rsidP="00271DAC">
            <w:pPr>
              <w:widowControl/>
              <w:suppressAutoHyphens w:val="0"/>
              <w:snapToGrid/>
              <w:spacing w:before="0" w:after="0"/>
              <w:ind w:left="0" w:firstLine="0"/>
              <w:jc w:val="left"/>
              <w:rPr>
                <w:rFonts w:ascii="ＭＳ ゴシック" w:eastAsia="ＭＳ ゴシック" w:hAnsi="ＭＳ ゴシック" w:cs="ＭＳ ゴシック"/>
                <w:kern w:val="2"/>
                <w:lang w:val="ja-JP" w:bidi="ja-JP"/>
              </w:rPr>
            </w:pPr>
          </w:p>
        </w:tc>
      </w:tr>
      <w:tr w:rsidR="00271DAC" w:rsidRPr="00271DAC" w14:paraId="77545632" w14:textId="77777777" w:rsidTr="00E61E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A325" w14:textId="77777777" w:rsidR="00271DAC" w:rsidRPr="00271DAC" w:rsidRDefault="00271DAC" w:rsidP="00271DAC">
            <w:pPr>
              <w:widowControl/>
              <w:suppressAutoHyphens w:val="0"/>
              <w:snapToGrid/>
              <w:spacing w:before="0" w:after="0"/>
              <w:ind w:left="0" w:firstLine="0"/>
              <w:jc w:val="left"/>
              <w:rPr>
                <w:rFonts w:ascii="ＭＳ ゴシック" w:eastAsia="ＭＳ ゴシック" w:hAnsi="ＭＳ ゴシック" w:cs="ＭＳ ゴシック"/>
                <w:kern w:val="2"/>
                <w:lang w:val="ja-JP" w:bidi="ja-JP"/>
              </w:rPr>
            </w:pPr>
            <w:r w:rsidRPr="00271DAC">
              <w:rPr>
                <w:rFonts w:ascii="ＭＳ ゴシック" w:eastAsia="ＭＳ ゴシック" w:hAnsi="ＭＳ ゴシック" w:cs="ＭＳ ゴシック" w:hint="eastAsia"/>
                <w:kern w:val="2"/>
                <w:lang w:val="ja-JP" w:bidi="ja-JP"/>
              </w:rPr>
              <w:t>研究開発プロジェクト名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6EE0" w14:textId="77777777" w:rsidR="00271DAC" w:rsidRPr="00271DAC" w:rsidRDefault="00271DAC" w:rsidP="00271DAC">
            <w:pPr>
              <w:widowControl/>
              <w:suppressAutoHyphens w:val="0"/>
              <w:snapToGrid/>
              <w:spacing w:before="0" w:after="0"/>
              <w:ind w:left="0" w:firstLine="0"/>
              <w:jc w:val="left"/>
              <w:rPr>
                <w:rFonts w:ascii="ＭＳ ゴシック" w:eastAsia="ＭＳ ゴシック" w:hAnsi="ＭＳ ゴシック" w:cs="ＭＳ ゴシック"/>
                <w:kern w:val="2"/>
                <w:lang w:val="ja-JP" w:bidi="ja-JP"/>
              </w:rPr>
            </w:pPr>
          </w:p>
        </w:tc>
      </w:tr>
    </w:tbl>
    <w:p w14:paraId="797E6259" w14:textId="77777777" w:rsidR="0065648B" w:rsidRPr="00DA2EDE" w:rsidRDefault="0065648B" w:rsidP="00551D5C">
      <w:pPr>
        <w:ind w:left="0" w:firstLine="0"/>
        <w:rPr>
          <w:rFonts w:asciiTheme="majorEastAsia" w:eastAsiaTheme="majorEastAsia" w:hAnsiTheme="majorEastAsia"/>
          <w:szCs w:val="24"/>
        </w:rPr>
      </w:pPr>
    </w:p>
    <w:p w14:paraId="29CCCEF8" w14:textId="2D3EC137" w:rsidR="00487373" w:rsidRPr="00DA2EDE" w:rsidRDefault="008F6858" w:rsidP="00EC488E">
      <w:pPr>
        <w:suppressAutoHyphens w:val="0"/>
        <w:spacing w:before="0" w:after="0"/>
        <w:ind w:left="240" w:hangingChars="100" w:hanging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１　</w:t>
      </w:r>
      <w:r w:rsidR="00D7606F" w:rsidRPr="00DA2EDE">
        <w:rPr>
          <w:rFonts w:asciiTheme="majorEastAsia" w:eastAsiaTheme="majorEastAsia" w:hAnsiTheme="majorEastAsia" w:hint="eastAsia"/>
          <w:szCs w:val="24"/>
        </w:rPr>
        <w:t>本</w:t>
      </w:r>
      <w:r w:rsidR="00BF3BE2">
        <w:rPr>
          <w:rFonts w:asciiTheme="majorEastAsia" w:eastAsiaTheme="majorEastAsia" w:hAnsiTheme="majorEastAsia" w:hint="eastAsia"/>
          <w:szCs w:val="24"/>
        </w:rPr>
        <w:t>研究開発プロジェクト</w:t>
      </w:r>
      <w:r w:rsidR="00D7606F" w:rsidRPr="00DA2EDE">
        <w:rPr>
          <w:rFonts w:asciiTheme="majorEastAsia" w:eastAsiaTheme="majorEastAsia" w:hAnsiTheme="majorEastAsia"/>
          <w:color w:val="000000" w:themeColor="text1"/>
          <w:szCs w:val="24"/>
        </w:rPr>
        <w:t>における</w:t>
      </w:r>
      <w:r w:rsidR="00B43DF3" w:rsidRPr="00DA2EDE">
        <w:rPr>
          <w:rFonts w:asciiTheme="majorEastAsia" w:eastAsiaTheme="majorEastAsia" w:hAnsiTheme="majorEastAsia" w:hint="eastAsia"/>
          <w:color w:val="000000" w:themeColor="text1"/>
          <w:szCs w:val="24"/>
        </w:rPr>
        <w:t>自社又は利益排除対象法人</w:t>
      </w:r>
      <w:r w:rsidR="0098202F" w:rsidRPr="00DA2EDE">
        <w:rPr>
          <w:rFonts w:asciiTheme="majorEastAsia" w:eastAsiaTheme="majorEastAsia" w:hAnsiTheme="majorEastAsia" w:hint="eastAsia"/>
          <w:color w:val="000000" w:themeColor="text1"/>
          <w:szCs w:val="24"/>
        </w:rPr>
        <w:t>との取引</w:t>
      </w:r>
      <w:r w:rsidR="0098202F" w:rsidRPr="00DA2EDE">
        <w:rPr>
          <w:rFonts w:asciiTheme="majorEastAsia" w:eastAsiaTheme="majorEastAsia" w:hAnsiTheme="majorEastAsia"/>
          <w:color w:val="000000" w:themeColor="text1"/>
          <w:szCs w:val="24"/>
        </w:rPr>
        <w:t>（リース、レンタル</w:t>
      </w:r>
      <w:r w:rsidR="0098202F" w:rsidRPr="00DA2EDE">
        <w:rPr>
          <w:rFonts w:asciiTheme="majorEastAsia" w:eastAsiaTheme="majorEastAsia" w:hAnsiTheme="majorEastAsia" w:hint="eastAsia"/>
          <w:color w:val="000000" w:themeColor="text1"/>
          <w:szCs w:val="24"/>
        </w:rPr>
        <w:t>、外注</w:t>
      </w:r>
      <w:r w:rsidR="0098202F" w:rsidRPr="00DA2EDE">
        <w:rPr>
          <w:rFonts w:asciiTheme="majorEastAsia" w:eastAsiaTheme="majorEastAsia" w:hAnsiTheme="majorEastAsia"/>
          <w:color w:val="000000" w:themeColor="text1"/>
          <w:szCs w:val="24"/>
        </w:rPr>
        <w:t>を含む</w:t>
      </w:r>
      <w:r w:rsidR="0098202F" w:rsidRPr="00DA2EDE">
        <w:rPr>
          <w:rFonts w:asciiTheme="majorEastAsia" w:eastAsiaTheme="majorEastAsia" w:hAnsiTheme="majorEastAsia" w:hint="eastAsia"/>
          <w:color w:val="000000" w:themeColor="text1"/>
          <w:szCs w:val="24"/>
        </w:rPr>
        <w:t>。</w:t>
      </w:r>
      <w:r w:rsidR="0098202F" w:rsidRPr="00DA2EDE">
        <w:rPr>
          <w:rFonts w:asciiTheme="majorEastAsia" w:eastAsiaTheme="majorEastAsia" w:hAnsiTheme="majorEastAsia"/>
          <w:color w:val="000000" w:themeColor="text1"/>
          <w:szCs w:val="24"/>
        </w:rPr>
        <w:t>）</w:t>
      </w:r>
      <w:r w:rsidR="00487373" w:rsidRPr="00DA2EDE">
        <w:rPr>
          <w:rFonts w:asciiTheme="majorEastAsia" w:eastAsiaTheme="majorEastAsia" w:hAnsiTheme="majorEastAsia" w:hint="eastAsia"/>
          <w:color w:val="000000" w:themeColor="text1"/>
          <w:szCs w:val="24"/>
        </w:rPr>
        <w:t>の有無</w:t>
      </w:r>
      <w:r w:rsidR="00852BFD" w:rsidRPr="00DA2EDE">
        <w:rPr>
          <w:rFonts w:asciiTheme="majorEastAsia" w:eastAsiaTheme="majorEastAsia" w:hAnsiTheme="majorEastAsia" w:hint="eastAsia"/>
          <w:color w:val="000000" w:themeColor="text1"/>
          <w:szCs w:val="24"/>
          <w:vertAlign w:val="superscript"/>
        </w:rPr>
        <w:t>（注</w:t>
      </w:r>
      <w:r w:rsidR="00852BFD" w:rsidRPr="00DA2EDE">
        <w:rPr>
          <w:rFonts w:asciiTheme="majorEastAsia" w:eastAsiaTheme="majorEastAsia" w:hAnsiTheme="majorEastAsia"/>
          <w:color w:val="000000" w:themeColor="text1"/>
          <w:szCs w:val="24"/>
          <w:vertAlign w:val="superscript"/>
        </w:rPr>
        <w:t>1</w:t>
      </w:r>
      <w:r w:rsidR="00852BFD" w:rsidRPr="00DA2EDE">
        <w:rPr>
          <w:rFonts w:asciiTheme="majorEastAsia" w:eastAsiaTheme="majorEastAsia" w:hAnsiTheme="majorEastAsia" w:hint="eastAsia"/>
          <w:color w:val="000000" w:themeColor="text1"/>
          <w:szCs w:val="24"/>
          <w:vertAlign w:val="superscript"/>
        </w:rPr>
        <w:t>）</w:t>
      </w:r>
    </w:p>
    <w:p w14:paraId="312CC2C8" w14:textId="49422C41" w:rsidR="006E308C" w:rsidRDefault="006E308C" w:rsidP="000D69E5">
      <w:pPr>
        <w:ind w:left="0" w:firstLineChars="200" w:firstLine="480"/>
        <w:rPr>
          <w:rFonts w:asciiTheme="majorEastAsia" w:eastAsiaTheme="majorEastAsia" w:hAnsiTheme="majorEastAsia"/>
          <w:szCs w:val="24"/>
        </w:rPr>
      </w:pPr>
    </w:p>
    <w:p w14:paraId="5CFBF711" w14:textId="77777777" w:rsidR="00EC488E" w:rsidRPr="00DA2EDE" w:rsidRDefault="00EC488E" w:rsidP="000D69E5">
      <w:pPr>
        <w:ind w:left="0" w:firstLineChars="200" w:firstLine="480"/>
        <w:rPr>
          <w:rFonts w:asciiTheme="majorEastAsia" w:eastAsiaTheme="majorEastAsia" w:hAnsiTheme="majorEastAsia"/>
          <w:szCs w:val="24"/>
        </w:rPr>
      </w:pPr>
    </w:p>
    <w:p w14:paraId="4E68E4D4" w14:textId="4D2E8BDC" w:rsidR="00ED6183" w:rsidRDefault="008F6858" w:rsidP="00EC488E">
      <w:pPr>
        <w:suppressAutoHyphens w:val="0"/>
        <w:spacing w:before="0" w:after="0"/>
        <w:ind w:left="240" w:hangingChars="100" w:hanging="240"/>
        <w:rPr>
          <w:rFonts w:asciiTheme="majorEastAsia" w:eastAsiaTheme="majorEastAsia" w:hAnsiTheme="majorEastAsia"/>
          <w:szCs w:val="24"/>
          <w:vertAlign w:val="superscript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２　</w:t>
      </w:r>
      <w:r w:rsidR="00D7606F" w:rsidRPr="00DA2EDE">
        <w:rPr>
          <w:rFonts w:asciiTheme="majorEastAsia" w:eastAsiaTheme="majorEastAsia" w:hAnsiTheme="majorEastAsia" w:hint="eastAsia"/>
          <w:color w:val="000000" w:themeColor="text1"/>
          <w:szCs w:val="24"/>
        </w:rPr>
        <w:t>上記</w:t>
      </w:r>
      <w:r w:rsidR="009D090E" w:rsidRPr="00DA2EDE">
        <w:rPr>
          <w:rFonts w:asciiTheme="majorEastAsia" w:eastAsiaTheme="majorEastAsia" w:hAnsiTheme="majorEastAsia"/>
          <w:color w:val="000000" w:themeColor="text1"/>
          <w:szCs w:val="24"/>
        </w:rPr>
        <w:t>1</w:t>
      </w:r>
      <w:r w:rsidR="00D7606F" w:rsidRPr="00DA2EDE">
        <w:rPr>
          <w:rFonts w:asciiTheme="majorEastAsia" w:eastAsiaTheme="majorEastAsia" w:hAnsiTheme="majorEastAsia"/>
          <w:color w:val="000000" w:themeColor="text1"/>
          <w:szCs w:val="24"/>
        </w:rPr>
        <w:t>で該当が有る場</w:t>
      </w:r>
      <w:r w:rsidR="00D7606F" w:rsidRPr="00DA2EDE">
        <w:rPr>
          <w:rFonts w:asciiTheme="majorEastAsia" w:eastAsiaTheme="majorEastAsia" w:hAnsiTheme="majorEastAsia"/>
          <w:szCs w:val="24"/>
        </w:rPr>
        <w:t>合、</w:t>
      </w:r>
      <w:r w:rsidR="007116A9" w:rsidRPr="00DA2EDE">
        <w:rPr>
          <w:rFonts w:asciiTheme="majorEastAsia" w:eastAsiaTheme="majorEastAsia" w:hAnsiTheme="majorEastAsia" w:hint="eastAsia"/>
          <w:szCs w:val="24"/>
        </w:rPr>
        <w:t>取引日（又は取引期間）、</w:t>
      </w:r>
      <w:r w:rsidR="00B823BD" w:rsidRPr="00DA2EDE">
        <w:rPr>
          <w:rFonts w:asciiTheme="majorEastAsia" w:eastAsiaTheme="majorEastAsia" w:hAnsiTheme="majorEastAsia" w:hint="eastAsia"/>
          <w:szCs w:val="24"/>
        </w:rPr>
        <w:t>自社調達</w:t>
      </w:r>
      <w:r w:rsidR="00B26B64" w:rsidRPr="00DA2EDE">
        <w:rPr>
          <w:rFonts w:asciiTheme="majorEastAsia" w:eastAsiaTheme="majorEastAsia" w:hAnsiTheme="majorEastAsia" w:hint="eastAsia"/>
          <w:szCs w:val="24"/>
        </w:rPr>
        <w:t>の内容</w:t>
      </w:r>
      <w:r w:rsidR="004A766F" w:rsidRPr="00DA2EDE">
        <w:rPr>
          <w:rFonts w:asciiTheme="majorEastAsia" w:eastAsiaTheme="majorEastAsia" w:hAnsiTheme="majorEastAsia" w:hint="eastAsia"/>
          <w:szCs w:val="24"/>
        </w:rPr>
        <w:t>及び振替価額</w:t>
      </w:r>
      <w:r w:rsidR="00B823BD" w:rsidRPr="00DA2EDE">
        <w:rPr>
          <w:rFonts w:asciiTheme="majorEastAsia" w:eastAsiaTheme="majorEastAsia" w:hAnsiTheme="majorEastAsia" w:hint="eastAsia"/>
          <w:szCs w:val="24"/>
        </w:rPr>
        <w:t>、</w:t>
      </w:r>
      <w:r w:rsidR="00B26B64" w:rsidRPr="00DA2EDE">
        <w:rPr>
          <w:rFonts w:asciiTheme="majorEastAsia" w:eastAsiaTheme="majorEastAsia" w:hAnsiTheme="majorEastAsia" w:hint="eastAsia"/>
          <w:szCs w:val="24"/>
        </w:rPr>
        <w:t>親会社又は</w:t>
      </w:r>
      <w:r w:rsidR="00B26B64" w:rsidRPr="00DA2EDE">
        <w:rPr>
          <w:rFonts w:asciiTheme="majorEastAsia" w:eastAsiaTheme="majorEastAsia" w:hAnsiTheme="majorEastAsia"/>
          <w:szCs w:val="24"/>
        </w:rPr>
        <w:t>100％子会社</w:t>
      </w:r>
      <w:r w:rsidR="00B120F4" w:rsidRPr="00DA2EDE">
        <w:rPr>
          <w:rFonts w:asciiTheme="majorEastAsia" w:eastAsiaTheme="majorEastAsia" w:hAnsiTheme="majorEastAsia" w:hint="eastAsia"/>
          <w:szCs w:val="24"/>
        </w:rPr>
        <w:t>等</w:t>
      </w:r>
      <w:r w:rsidR="00B26B64" w:rsidRPr="00DA2EDE">
        <w:rPr>
          <w:rFonts w:asciiTheme="majorEastAsia" w:eastAsiaTheme="majorEastAsia" w:hAnsiTheme="majorEastAsia" w:hint="eastAsia"/>
          <w:szCs w:val="24"/>
        </w:rPr>
        <w:t>の名称</w:t>
      </w:r>
      <w:r w:rsidR="004E39A8" w:rsidRPr="00DA2EDE">
        <w:rPr>
          <w:rFonts w:asciiTheme="majorEastAsia" w:eastAsiaTheme="majorEastAsia" w:hAnsiTheme="majorEastAsia" w:hint="eastAsia"/>
          <w:szCs w:val="24"/>
        </w:rPr>
        <w:t>、</w:t>
      </w:r>
      <w:r w:rsidR="00B823BD" w:rsidRPr="00DA2EDE">
        <w:rPr>
          <w:rFonts w:asciiTheme="majorEastAsia" w:eastAsiaTheme="majorEastAsia" w:hAnsiTheme="majorEastAsia" w:hint="eastAsia"/>
          <w:szCs w:val="24"/>
        </w:rPr>
        <w:t>取引</w:t>
      </w:r>
      <w:r w:rsidR="00B26B64" w:rsidRPr="00DA2EDE">
        <w:rPr>
          <w:rFonts w:asciiTheme="majorEastAsia" w:eastAsiaTheme="majorEastAsia" w:hAnsiTheme="majorEastAsia" w:hint="eastAsia"/>
          <w:szCs w:val="24"/>
        </w:rPr>
        <w:t>内容</w:t>
      </w:r>
      <w:r w:rsidR="004E39A8" w:rsidRPr="00DA2EDE">
        <w:rPr>
          <w:rFonts w:asciiTheme="majorEastAsia" w:eastAsiaTheme="majorEastAsia" w:hAnsiTheme="majorEastAsia" w:hint="eastAsia"/>
          <w:szCs w:val="24"/>
        </w:rPr>
        <w:t>及び取引金額（税込）</w:t>
      </w:r>
      <w:r w:rsidR="00CA2C41" w:rsidRPr="00DA2EDE">
        <w:rPr>
          <w:rFonts w:asciiTheme="majorEastAsia" w:eastAsiaTheme="majorEastAsia" w:hAnsiTheme="majorEastAsia" w:hint="eastAsia"/>
          <w:szCs w:val="24"/>
          <w:vertAlign w:val="superscript"/>
        </w:rPr>
        <w:t>（注</w:t>
      </w:r>
      <w:r w:rsidR="0065648B" w:rsidRPr="00DA2EDE">
        <w:rPr>
          <w:rFonts w:asciiTheme="majorEastAsia" w:eastAsiaTheme="majorEastAsia" w:hAnsiTheme="majorEastAsia"/>
          <w:szCs w:val="24"/>
          <w:vertAlign w:val="superscript"/>
        </w:rPr>
        <w:t>2</w:t>
      </w:r>
      <w:r w:rsidR="00ED6183" w:rsidRPr="00DA2EDE">
        <w:rPr>
          <w:rFonts w:asciiTheme="majorEastAsia" w:eastAsiaTheme="majorEastAsia" w:hAnsiTheme="majorEastAsia" w:hint="eastAsia"/>
          <w:szCs w:val="24"/>
          <w:vertAlign w:val="superscript"/>
        </w:rPr>
        <w:t>）</w:t>
      </w:r>
    </w:p>
    <w:p w14:paraId="291F85F7" w14:textId="00789713" w:rsidR="006E308C" w:rsidRDefault="006E308C" w:rsidP="00EC488E">
      <w:pPr>
        <w:ind w:left="0" w:firstLineChars="200" w:firstLine="480"/>
        <w:rPr>
          <w:rFonts w:asciiTheme="majorEastAsia" w:eastAsiaTheme="majorEastAsia" w:hAnsiTheme="majorEastAsia"/>
          <w:szCs w:val="24"/>
        </w:rPr>
      </w:pPr>
    </w:p>
    <w:p w14:paraId="2A6624FA" w14:textId="77777777" w:rsidR="00EC488E" w:rsidRPr="00DA2EDE" w:rsidRDefault="00EC488E" w:rsidP="00EC488E">
      <w:pPr>
        <w:ind w:left="0" w:firstLineChars="200" w:firstLine="480"/>
        <w:rPr>
          <w:rFonts w:asciiTheme="majorEastAsia" w:eastAsiaTheme="majorEastAsia" w:hAnsiTheme="majorEastAsia"/>
          <w:szCs w:val="24"/>
        </w:rPr>
      </w:pPr>
    </w:p>
    <w:p w14:paraId="27D9E3F2" w14:textId="5457C45D" w:rsidR="00177A22" w:rsidRPr="00DA2EDE" w:rsidRDefault="008F6858" w:rsidP="008F6858">
      <w:pPr>
        <w:suppressAutoHyphens w:val="0"/>
        <w:spacing w:before="0" w:after="0"/>
        <w:ind w:left="0" w:firstLine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３　</w:t>
      </w:r>
      <w:r w:rsidR="00CA2C41" w:rsidRPr="00DA2EDE">
        <w:rPr>
          <w:rFonts w:asciiTheme="majorEastAsia" w:eastAsiaTheme="majorEastAsia" w:hAnsiTheme="majorEastAsia" w:hint="eastAsia"/>
          <w:szCs w:val="24"/>
        </w:rPr>
        <w:t>その他特筆すべき事項等</w:t>
      </w:r>
      <w:r w:rsidR="00CA2C41" w:rsidRPr="00DA2EDE">
        <w:rPr>
          <w:rFonts w:asciiTheme="majorEastAsia" w:eastAsiaTheme="majorEastAsia" w:hAnsiTheme="majorEastAsia" w:hint="eastAsia"/>
          <w:szCs w:val="24"/>
          <w:vertAlign w:val="superscript"/>
        </w:rPr>
        <w:t>（注</w:t>
      </w:r>
      <w:r w:rsidR="0065648B" w:rsidRPr="00DA2EDE">
        <w:rPr>
          <w:rFonts w:asciiTheme="majorEastAsia" w:eastAsiaTheme="majorEastAsia" w:hAnsiTheme="majorEastAsia" w:hint="eastAsia"/>
          <w:szCs w:val="24"/>
          <w:vertAlign w:val="superscript"/>
        </w:rPr>
        <w:t>3</w:t>
      </w:r>
      <w:r w:rsidR="00CA2C41" w:rsidRPr="00DA2EDE">
        <w:rPr>
          <w:rFonts w:asciiTheme="majorEastAsia" w:eastAsiaTheme="majorEastAsia" w:hAnsiTheme="majorEastAsia" w:hint="eastAsia"/>
          <w:szCs w:val="24"/>
          <w:vertAlign w:val="superscript"/>
        </w:rPr>
        <w:t>）</w:t>
      </w:r>
    </w:p>
    <w:p w14:paraId="454DB796" w14:textId="025FDF35" w:rsidR="006E308C" w:rsidRPr="00DA2EDE" w:rsidRDefault="006E308C" w:rsidP="00EC488E">
      <w:pPr>
        <w:ind w:left="0" w:firstLineChars="200" w:firstLine="480"/>
        <w:rPr>
          <w:rFonts w:asciiTheme="majorEastAsia" w:eastAsiaTheme="majorEastAsia" w:hAnsiTheme="majorEastAsia"/>
          <w:szCs w:val="24"/>
        </w:rPr>
      </w:pPr>
    </w:p>
    <w:p w14:paraId="5188C30B" w14:textId="77777777" w:rsidR="0065648B" w:rsidRPr="00DA2EDE" w:rsidRDefault="0065648B" w:rsidP="00EC488E">
      <w:pPr>
        <w:ind w:left="0" w:firstLine="0"/>
        <w:rPr>
          <w:rFonts w:asciiTheme="majorEastAsia" w:eastAsiaTheme="majorEastAsia" w:hAnsiTheme="majorEastAsia"/>
          <w:szCs w:val="24"/>
        </w:rPr>
      </w:pPr>
    </w:p>
    <w:p w14:paraId="06AF56C4" w14:textId="77777777" w:rsidR="00E6311D" w:rsidRPr="00DA2EDE" w:rsidRDefault="00E6311D" w:rsidP="00E6311D">
      <w:pPr>
        <w:ind w:left="0" w:firstLine="0"/>
        <w:rPr>
          <w:rFonts w:asciiTheme="majorEastAsia" w:eastAsiaTheme="majorEastAsia" w:hAnsiTheme="majorEastAsia"/>
          <w:sz w:val="22"/>
        </w:rPr>
      </w:pPr>
    </w:p>
    <w:p w14:paraId="34FC7D0D" w14:textId="51DEE699" w:rsidR="00750785" w:rsidRPr="00DA2EDE" w:rsidRDefault="0065648B" w:rsidP="00750785">
      <w:pPr>
        <w:spacing w:line="240" w:lineRule="exact"/>
        <w:ind w:leftChars="113" w:left="631" w:rightChars="181" w:right="434" w:hangingChars="200" w:hanging="360"/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DA2EDE">
        <w:rPr>
          <w:rFonts w:asciiTheme="majorEastAsia" w:eastAsiaTheme="majorEastAsia" w:hAnsiTheme="majorEastAsia" w:hint="eastAsia"/>
          <w:sz w:val="18"/>
          <w:szCs w:val="18"/>
        </w:rPr>
        <w:t>注1：経理検査の際、</w:t>
      </w:r>
      <w:r w:rsidR="006E308C" w:rsidRPr="00DA2EDE">
        <w:rPr>
          <w:rFonts w:asciiTheme="majorEastAsia" w:eastAsiaTheme="majorEastAsia" w:hAnsiTheme="majorEastAsia" w:hint="eastAsia"/>
          <w:sz w:val="18"/>
          <w:szCs w:val="18"/>
        </w:rPr>
        <w:t>その都度、</w:t>
      </w:r>
      <w:r w:rsidRPr="00DA2EDE">
        <w:rPr>
          <w:rFonts w:asciiTheme="majorEastAsia" w:eastAsiaTheme="majorEastAsia" w:hAnsiTheme="majorEastAsia" w:hint="eastAsia"/>
          <w:sz w:val="18"/>
          <w:szCs w:val="18"/>
        </w:rPr>
        <w:t>最新の状況</w:t>
      </w:r>
      <w:r w:rsidR="00350309" w:rsidRPr="00DA2EDE">
        <w:rPr>
          <w:rFonts w:asciiTheme="majorEastAsia" w:eastAsiaTheme="majorEastAsia" w:hAnsiTheme="majorEastAsia" w:hint="eastAsia"/>
          <w:sz w:val="18"/>
          <w:szCs w:val="18"/>
        </w:rPr>
        <w:t>を確認し、本確認書を作成してください。</w:t>
      </w:r>
    </w:p>
    <w:p w14:paraId="11FF4F02" w14:textId="046BB603" w:rsidR="00ED6183" w:rsidRPr="00DA2EDE" w:rsidRDefault="0034179A" w:rsidP="00750785">
      <w:pPr>
        <w:spacing w:line="240" w:lineRule="exact"/>
        <w:ind w:leftChars="113" w:left="631" w:rightChars="181" w:right="434" w:hangingChars="200" w:hanging="360"/>
        <w:jc w:val="left"/>
        <w:rPr>
          <w:rFonts w:asciiTheme="majorEastAsia" w:eastAsiaTheme="majorEastAsia" w:hAnsiTheme="majorEastAsia"/>
          <w:sz w:val="18"/>
          <w:szCs w:val="18"/>
        </w:rPr>
      </w:pPr>
      <w:r w:rsidRPr="00DA2EDE">
        <w:rPr>
          <w:rFonts w:asciiTheme="majorEastAsia" w:eastAsiaTheme="majorEastAsia" w:hAnsiTheme="majorEastAsia" w:hint="eastAsia"/>
          <w:sz w:val="18"/>
          <w:szCs w:val="18"/>
        </w:rPr>
        <w:lastRenderedPageBreak/>
        <w:t>注</w:t>
      </w:r>
      <w:r w:rsidR="0065648B" w:rsidRPr="00DA2EDE">
        <w:rPr>
          <w:rFonts w:asciiTheme="majorEastAsia" w:eastAsiaTheme="majorEastAsia" w:hAnsiTheme="majorEastAsia" w:hint="eastAsia"/>
          <w:sz w:val="18"/>
          <w:szCs w:val="18"/>
        </w:rPr>
        <w:t>2</w:t>
      </w:r>
      <w:r w:rsidR="00ED6183" w:rsidRPr="00DA2EDE">
        <w:rPr>
          <w:rFonts w:asciiTheme="majorEastAsia" w:eastAsiaTheme="majorEastAsia" w:hAnsiTheme="majorEastAsia" w:hint="eastAsia"/>
          <w:sz w:val="18"/>
          <w:szCs w:val="18"/>
        </w:rPr>
        <w:t>：</w:t>
      </w:r>
      <w:r w:rsidR="00CA2C41" w:rsidRPr="00DA2EDE">
        <w:rPr>
          <w:rFonts w:asciiTheme="majorEastAsia" w:eastAsiaTheme="majorEastAsia" w:hAnsiTheme="majorEastAsia" w:hint="eastAsia"/>
          <w:sz w:val="18"/>
          <w:szCs w:val="18"/>
        </w:rPr>
        <w:t>概要の記載をお願いします。</w:t>
      </w:r>
      <w:r w:rsidR="00CA2C41" w:rsidRPr="00DA2EDE">
        <w:rPr>
          <w:rFonts w:asciiTheme="majorEastAsia" w:eastAsiaTheme="majorEastAsia" w:hAnsiTheme="majorEastAsia" w:hint="eastAsia"/>
          <w:sz w:val="18"/>
          <w:szCs w:val="18"/>
          <w:u w:val="single"/>
        </w:rPr>
        <w:t>なお、</w:t>
      </w:r>
      <w:r w:rsidR="00B26B64" w:rsidRPr="00DA2EDE">
        <w:rPr>
          <w:rFonts w:asciiTheme="majorEastAsia" w:eastAsiaTheme="majorEastAsia" w:hAnsiTheme="majorEastAsia" w:hint="eastAsia"/>
          <w:sz w:val="18"/>
          <w:szCs w:val="18"/>
          <w:u w:val="single"/>
        </w:rPr>
        <w:t>該当が有る場合には原則として</w:t>
      </w:r>
      <w:r w:rsidR="00BA581F" w:rsidRPr="00DA2EDE">
        <w:rPr>
          <w:rFonts w:asciiTheme="majorEastAsia" w:eastAsiaTheme="majorEastAsia" w:hAnsiTheme="majorEastAsia" w:hint="eastAsia"/>
          <w:sz w:val="18"/>
          <w:szCs w:val="18"/>
          <w:u w:val="single"/>
        </w:rPr>
        <w:t>「</w:t>
      </w:r>
      <w:r w:rsidR="00BF3BE2" w:rsidRPr="00BF3BE2">
        <w:rPr>
          <w:rFonts w:asciiTheme="majorEastAsia" w:eastAsiaTheme="majorEastAsia" w:hAnsiTheme="majorEastAsia" w:hint="eastAsia"/>
          <w:sz w:val="18"/>
          <w:szCs w:val="18"/>
          <w:u w:val="single"/>
        </w:rPr>
        <w:t>社会実装・海外展開志向型戦略的プログラム</w:t>
      </w:r>
      <w:r w:rsidR="00BA581F" w:rsidRPr="00DA2EDE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</w:t>
      </w:r>
      <w:r w:rsidR="00177A22" w:rsidRPr="00DA2EDE">
        <w:rPr>
          <w:rFonts w:asciiTheme="majorEastAsia" w:eastAsiaTheme="majorEastAsia" w:hAnsiTheme="majorEastAsia" w:hint="eastAsia"/>
          <w:sz w:val="18"/>
          <w:szCs w:val="18"/>
          <w:u w:val="single"/>
        </w:rPr>
        <w:t>事務マニュアル</w:t>
      </w:r>
      <w:r w:rsidR="00BA581F" w:rsidRPr="00DA2EDE">
        <w:rPr>
          <w:rFonts w:asciiTheme="majorEastAsia" w:eastAsiaTheme="majorEastAsia" w:hAnsiTheme="majorEastAsia" w:hint="eastAsia"/>
          <w:sz w:val="18"/>
          <w:szCs w:val="18"/>
          <w:u w:val="single"/>
        </w:rPr>
        <w:t>」</w:t>
      </w:r>
      <w:r w:rsidR="00177A22" w:rsidRPr="00DA2EDE">
        <w:rPr>
          <w:rFonts w:asciiTheme="majorEastAsia" w:eastAsiaTheme="majorEastAsia" w:hAnsiTheme="majorEastAsia" w:hint="eastAsia"/>
          <w:sz w:val="18"/>
          <w:szCs w:val="18"/>
          <w:u w:val="single"/>
        </w:rPr>
        <w:t>に</w:t>
      </w:r>
      <w:r w:rsidR="00CA2C41" w:rsidRPr="00DA2EDE">
        <w:rPr>
          <w:rFonts w:asciiTheme="majorEastAsia" w:eastAsiaTheme="majorEastAsia" w:hAnsiTheme="majorEastAsia" w:hint="eastAsia"/>
          <w:sz w:val="18"/>
          <w:szCs w:val="18"/>
          <w:u w:val="single"/>
        </w:rPr>
        <w:t>従った</w:t>
      </w:r>
      <w:r w:rsidR="00177A22" w:rsidRPr="00DA2EDE">
        <w:rPr>
          <w:rFonts w:asciiTheme="majorEastAsia" w:eastAsiaTheme="majorEastAsia" w:hAnsiTheme="majorEastAsia" w:hint="eastAsia"/>
          <w:sz w:val="18"/>
          <w:szCs w:val="18"/>
          <w:u w:val="single"/>
        </w:rPr>
        <w:t>利益排除</w:t>
      </w:r>
      <w:r w:rsidR="00CA2C41" w:rsidRPr="00DA2EDE">
        <w:rPr>
          <w:rFonts w:asciiTheme="majorEastAsia" w:eastAsiaTheme="majorEastAsia" w:hAnsiTheme="majorEastAsia" w:hint="eastAsia"/>
          <w:sz w:val="18"/>
          <w:szCs w:val="18"/>
          <w:u w:val="single"/>
        </w:rPr>
        <w:t>が必要</w:t>
      </w:r>
      <w:r w:rsidR="004F0555" w:rsidRPr="00DA2EDE">
        <w:rPr>
          <w:rFonts w:asciiTheme="majorEastAsia" w:eastAsiaTheme="majorEastAsia" w:hAnsiTheme="majorEastAsia" w:hint="eastAsia"/>
          <w:sz w:val="18"/>
          <w:szCs w:val="18"/>
          <w:u w:val="single"/>
        </w:rPr>
        <w:t>に</w:t>
      </w:r>
      <w:r w:rsidR="00CA2C41" w:rsidRPr="00DA2EDE">
        <w:rPr>
          <w:rFonts w:asciiTheme="majorEastAsia" w:eastAsiaTheme="majorEastAsia" w:hAnsiTheme="majorEastAsia" w:hint="eastAsia"/>
          <w:sz w:val="18"/>
          <w:szCs w:val="18"/>
          <w:u w:val="single"/>
        </w:rPr>
        <w:t>なります。</w:t>
      </w:r>
    </w:p>
    <w:p w14:paraId="0A86CD95" w14:textId="1585A506" w:rsidR="00A764A9" w:rsidRPr="00DA2EDE" w:rsidRDefault="0034179A" w:rsidP="00750785">
      <w:pPr>
        <w:spacing w:line="240" w:lineRule="exact"/>
        <w:ind w:leftChars="113" w:left="631" w:rightChars="181" w:right="434" w:hangingChars="200" w:hanging="360"/>
        <w:jc w:val="left"/>
        <w:rPr>
          <w:rFonts w:asciiTheme="majorEastAsia" w:eastAsiaTheme="majorEastAsia" w:hAnsiTheme="majorEastAsia"/>
        </w:rPr>
      </w:pPr>
      <w:r w:rsidRPr="00DA2EDE">
        <w:rPr>
          <w:rFonts w:asciiTheme="majorEastAsia" w:eastAsiaTheme="majorEastAsia" w:hAnsiTheme="majorEastAsia" w:hint="eastAsia"/>
          <w:sz w:val="18"/>
          <w:szCs w:val="18"/>
        </w:rPr>
        <w:t>注</w:t>
      </w:r>
      <w:r w:rsidR="0065648B" w:rsidRPr="00DA2EDE">
        <w:rPr>
          <w:rFonts w:asciiTheme="majorEastAsia" w:eastAsiaTheme="majorEastAsia" w:hAnsiTheme="majorEastAsia" w:hint="eastAsia"/>
          <w:sz w:val="18"/>
          <w:szCs w:val="18"/>
        </w:rPr>
        <w:t>3</w:t>
      </w:r>
      <w:r w:rsidR="00ED6183" w:rsidRPr="00DA2EDE">
        <w:rPr>
          <w:rFonts w:asciiTheme="majorEastAsia" w:eastAsiaTheme="majorEastAsia" w:hAnsiTheme="majorEastAsia" w:hint="eastAsia"/>
          <w:sz w:val="18"/>
          <w:szCs w:val="18"/>
        </w:rPr>
        <w:t>：</w:t>
      </w:r>
      <w:r w:rsidR="00CA2C41" w:rsidRPr="00DA2EDE">
        <w:rPr>
          <w:rFonts w:asciiTheme="majorEastAsia" w:eastAsiaTheme="majorEastAsia" w:hAnsiTheme="majorEastAsia" w:hint="eastAsia"/>
          <w:sz w:val="18"/>
          <w:szCs w:val="18"/>
        </w:rPr>
        <w:t>関係する</w:t>
      </w:r>
      <w:r w:rsidR="00937A8D" w:rsidRPr="00DA2EDE">
        <w:rPr>
          <w:rFonts w:asciiTheme="majorEastAsia" w:eastAsiaTheme="majorEastAsia" w:hAnsiTheme="majorEastAsia" w:hint="eastAsia"/>
          <w:sz w:val="18"/>
          <w:szCs w:val="18"/>
        </w:rPr>
        <w:t>親会社又は</w:t>
      </w:r>
      <w:r w:rsidR="00937A8D" w:rsidRPr="00DA2EDE">
        <w:rPr>
          <w:rFonts w:asciiTheme="majorEastAsia" w:eastAsiaTheme="majorEastAsia" w:hAnsiTheme="majorEastAsia"/>
          <w:sz w:val="18"/>
          <w:szCs w:val="18"/>
        </w:rPr>
        <w:t>100％子会社</w:t>
      </w:r>
      <w:r w:rsidR="00B120F4" w:rsidRPr="00DA2EDE">
        <w:rPr>
          <w:rFonts w:asciiTheme="majorEastAsia" w:eastAsiaTheme="majorEastAsia" w:hAnsiTheme="majorEastAsia" w:hint="eastAsia"/>
          <w:sz w:val="18"/>
          <w:szCs w:val="18"/>
        </w:rPr>
        <w:t>等</w:t>
      </w:r>
      <w:r w:rsidR="00CA2C41" w:rsidRPr="00DA2EDE">
        <w:rPr>
          <w:rFonts w:asciiTheme="majorEastAsia" w:eastAsiaTheme="majorEastAsia" w:hAnsiTheme="majorEastAsia" w:hint="eastAsia"/>
          <w:sz w:val="18"/>
          <w:szCs w:val="18"/>
        </w:rPr>
        <w:t>が赤字の場合、期中に</w:t>
      </w:r>
      <w:r w:rsidR="00EF4AEA" w:rsidRPr="00DA2EDE">
        <w:rPr>
          <w:rFonts w:asciiTheme="majorEastAsia" w:eastAsiaTheme="majorEastAsia" w:hAnsiTheme="majorEastAsia" w:hint="eastAsia"/>
          <w:sz w:val="18"/>
          <w:szCs w:val="18"/>
        </w:rPr>
        <w:t>出資比率</w:t>
      </w:r>
      <w:r w:rsidR="00CA2C41" w:rsidRPr="00DA2EDE">
        <w:rPr>
          <w:rFonts w:asciiTheme="majorEastAsia" w:eastAsiaTheme="majorEastAsia" w:hAnsiTheme="majorEastAsia" w:hint="eastAsia"/>
          <w:sz w:val="18"/>
          <w:szCs w:val="18"/>
        </w:rPr>
        <w:t>が変動した場合</w:t>
      </w:r>
      <w:r w:rsidR="00B26B64" w:rsidRPr="00DA2EDE">
        <w:rPr>
          <w:rFonts w:asciiTheme="majorEastAsia" w:eastAsiaTheme="majorEastAsia" w:hAnsiTheme="majorEastAsia" w:hint="eastAsia"/>
          <w:sz w:val="18"/>
          <w:szCs w:val="18"/>
        </w:rPr>
        <w:t>、子会社を含めて入札を実施した場合</w:t>
      </w:r>
      <w:r w:rsidR="00750785" w:rsidRPr="00DA2EDE">
        <w:rPr>
          <w:rFonts w:asciiTheme="majorEastAsia" w:eastAsiaTheme="majorEastAsia" w:hAnsiTheme="majorEastAsia" w:hint="eastAsia"/>
          <w:sz w:val="18"/>
          <w:szCs w:val="18"/>
        </w:rPr>
        <w:t>、研究開発体制内の研究機関から物品等を調達する場合</w:t>
      </w:r>
      <w:r w:rsidR="00CA2C41" w:rsidRPr="00DA2EDE">
        <w:rPr>
          <w:rFonts w:asciiTheme="majorEastAsia" w:eastAsiaTheme="majorEastAsia" w:hAnsiTheme="majorEastAsia" w:hint="eastAsia"/>
          <w:sz w:val="18"/>
          <w:szCs w:val="18"/>
        </w:rPr>
        <w:t>など、利益排除の計算に影響する事項</w:t>
      </w:r>
      <w:r w:rsidR="004F0555" w:rsidRPr="00DA2EDE">
        <w:rPr>
          <w:rFonts w:asciiTheme="majorEastAsia" w:eastAsiaTheme="majorEastAsia" w:hAnsiTheme="majorEastAsia" w:hint="eastAsia"/>
          <w:sz w:val="18"/>
          <w:szCs w:val="18"/>
        </w:rPr>
        <w:t>等</w:t>
      </w:r>
      <w:r w:rsidR="00CA2C41" w:rsidRPr="00DA2EDE">
        <w:rPr>
          <w:rFonts w:asciiTheme="majorEastAsia" w:eastAsiaTheme="majorEastAsia" w:hAnsiTheme="majorEastAsia" w:hint="eastAsia"/>
          <w:sz w:val="18"/>
          <w:szCs w:val="18"/>
        </w:rPr>
        <w:t>について記載してく</w:t>
      </w:r>
      <w:r w:rsidR="00CA2C41" w:rsidRPr="00DA2EDE">
        <w:rPr>
          <w:rFonts w:asciiTheme="majorEastAsia" w:eastAsiaTheme="majorEastAsia" w:hAnsiTheme="majorEastAsia" w:hint="eastAsia"/>
          <w:sz w:val="18"/>
          <w:szCs w:val="18"/>
        </w:rPr>
        <w:t>ださい。</w:t>
      </w:r>
    </w:p>
    <w:sectPr w:rsidR="00A764A9" w:rsidRPr="00DA2EDE" w:rsidSect="00DA2EDE">
      <w:head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AFF4" w14:textId="77777777" w:rsidR="00B46395" w:rsidRDefault="00B46395" w:rsidP="00DC1A44">
      <w:pPr>
        <w:spacing w:before="0" w:after="0"/>
      </w:pPr>
      <w:r>
        <w:separator/>
      </w:r>
    </w:p>
  </w:endnote>
  <w:endnote w:type="continuationSeparator" w:id="0">
    <w:p w14:paraId="7B7B8168" w14:textId="77777777" w:rsidR="00B46395" w:rsidRDefault="00B46395" w:rsidP="00DC1A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5ACC9" w14:textId="77777777" w:rsidR="00B46395" w:rsidRDefault="00B46395" w:rsidP="00DC1A44">
      <w:pPr>
        <w:spacing w:before="0" w:after="0"/>
      </w:pPr>
      <w:r>
        <w:separator/>
      </w:r>
    </w:p>
  </w:footnote>
  <w:footnote w:type="continuationSeparator" w:id="0">
    <w:p w14:paraId="4883E322" w14:textId="77777777" w:rsidR="00B46395" w:rsidRDefault="00B46395" w:rsidP="00DC1A4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7C83" w14:textId="21D00381" w:rsidR="00ED543E" w:rsidRPr="00DA2EDE" w:rsidRDefault="00ED543E" w:rsidP="00ED543E">
    <w:pPr>
      <w:pStyle w:val="a3"/>
      <w:ind w:hanging="785"/>
      <w:jc w:val="left"/>
      <w:rPr>
        <w:rFonts w:asciiTheme="majorEastAsia" w:eastAsiaTheme="majorEastAsia" w:hAnsiTheme="majorEastAsi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E3345"/>
    <w:multiLevelType w:val="hybridMultilevel"/>
    <w:tmpl w:val="FA204028"/>
    <w:lvl w:ilvl="0" w:tplc="A37684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764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44"/>
    <w:rsid w:val="00012E38"/>
    <w:rsid w:val="00040130"/>
    <w:rsid w:val="000460E0"/>
    <w:rsid w:val="000743AE"/>
    <w:rsid w:val="00075BFE"/>
    <w:rsid w:val="000847E4"/>
    <w:rsid w:val="00084888"/>
    <w:rsid w:val="000879C5"/>
    <w:rsid w:val="00094752"/>
    <w:rsid w:val="000D69E5"/>
    <w:rsid w:val="000E1747"/>
    <w:rsid w:val="001245AF"/>
    <w:rsid w:val="001600C9"/>
    <w:rsid w:val="0017689D"/>
    <w:rsid w:val="00177A22"/>
    <w:rsid w:val="00180BEA"/>
    <w:rsid w:val="00186C69"/>
    <w:rsid w:val="001B73F5"/>
    <w:rsid w:val="001C15FC"/>
    <w:rsid w:val="001C634A"/>
    <w:rsid w:val="001D40B0"/>
    <w:rsid w:val="00221241"/>
    <w:rsid w:val="00234C67"/>
    <w:rsid w:val="002426BF"/>
    <w:rsid w:val="00271DAC"/>
    <w:rsid w:val="002D2D39"/>
    <w:rsid w:val="002E18C0"/>
    <w:rsid w:val="002E25B0"/>
    <w:rsid w:val="0032266B"/>
    <w:rsid w:val="00330132"/>
    <w:rsid w:val="00334FB5"/>
    <w:rsid w:val="003410FC"/>
    <w:rsid w:val="0034179A"/>
    <w:rsid w:val="00350309"/>
    <w:rsid w:val="003A41B9"/>
    <w:rsid w:val="003B40E0"/>
    <w:rsid w:val="003B5784"/>
    <w:rsid w:val="003C719B"/>
    <w:rsid w:val="004057A7"/>
    <w:rsid w:val="00407891"/>
    <w:rsid w:val="00441D29"/>
    <w:rsid w:val="00446FCB"/>
    <w:rsid w:val="004519F4"/>
    <w:rsid w:val="00452B5B"/>
    <w:rsid w:val="00455C1B"/>
    <w:rsid w:val="00463C08"/>
    <w:rsid w:val="00476F01"/>
    <w:rsid w:val="00487373"/>
    <w:rsid w:val="00490036"/>
    <w:rsid w:val="004A766F"/>
    <w:rsid w:val="004B2B1D"/>
    <w:rsid w:val="004C36C1"/>
    <w:rsid w:val="004E39A8"/>
    <w:rsid w:val="004F0555"/>
    <w:rsid w:val="0050688A"/>
    <w:rsid w:val="00517FDE"/>
    <w:rsid w:val="00525F0A"/>
    <w:rsid w:val="00551D5C"/>
    <w:rsid w:val="0057699C"/>
    <w:rsid w:val="005A3B4F"/>
    <w:rsid w:val="005B1202"/>
    <w:rsid w:val="005B687B"/>
    <w:rsid w:val="005C424E"/>
    <w:rsid w:val="005D3806"/>
    <w:rsid w:val="005D7212"/>
    <w:rsid w:val="005F3080"/>
    <w:rsid w:val="006075BA"/>
    <w:rsid w:val="00617CC8"/>
    <w:rsid w:val="00644D24"/>
    <w:rsid w:val="0065648B"/>
    <w:rsid w:val="00686677"/>
    <w:rsid w:val="006D06C6"/>
    <w:rsid w:val="006E308C"/>
    <w:rsid w:val="007116A9"/>
    <w:rsid w:val="007450F6"/>
    <w:rsid w:val="00750785"/>
    <w:rsid w:val="0075509E"/>
    <w:rsid w:val="00767D34"/>
    <w:rsid w:val="007710F1"/>
    <w:rsid w:val="007C7B5C"/>
    <w:rsid w:val="00830D0A"/>
    <w:rsid w:val="0083328F"/>
    <w:rsid w:val="008377B6"/>
    <w:rsid w:val="00852BFD"/>
    <w:rsid w:val="00896F58"/>
    <w:rsid w:val="008B618B"/>
    <w:rsid w:val="008B7EEC"/>
    <w:rsid w:val="008E7076"/>
    <w:rsid w:val="008F138D"/>
    <w:rsid w:val="008F4CAB"/>
    <w:rsid w:val="008F6858"/>
    <w:rsid w:val="00921EE5"/>
    <w:rsid w:val="00937A8D"/>
    <w:rsid w:val="00944B0E"/>
    <w:rsid w:val="009664E3"/>
    <w:rsid w:val="00975420"/>
    <w:rsid w:val="0098202F"/>
    <w:rsid w:val="009C7FB6"/>
    <w:rsid w:val="009D090E"/>
    <w:rsid w:val="009F2ABF"/>
    <w:rsid w:val="00A20F73"/>
    <w:rsid w:val="00A218F5"/>
    <w:rsid w:val="00A233C6"/>
    <w:rsid w:val="00A25FDF"/>
    <w:rsid w:val="00A316ED"/>
    <w:rsid w:val="00A409C2"/>
    <w:rsid w:val="00A559CC"/>
    <w:rsid w:val="00A764A9"/>
    <w:rsid w:val="00AA3631"/>
    <w:rsid w:val="00AC1274"/>
    <w:rsid w:val="00AD432A"/>
    <w:rsid w:val="00AE5213"/>
    <w:rsid w:val="00B120F4"/>
    <w:rsid w:val="00B26B64"/>
    <w:rsid w:val="00B31042"/>
    <w:rsid w:val="00B333E2"/>
    <w:rsid w:val="00B43DF3"/>
    <w:rsid w:val="00B46395"/>
    <w:rsid w:val="00B56272"/>
    <w:rsid w:val="00B579BE"/>
    <w:rsid w:val="00B70299"/>
    <w:rsid w:val="00B823BD"/>
    <w:rsid w:val="00BA581F"/>
    <w:rsid w:val="00BC6D4E"/>
    <w:rsid w:val="00BE79E3"/>
    <w:rsid w:val="00BF3BE2"/>
    <w:rsid w:val="00C72D01"/>
    <w:rsid w:val="00C7407E"/>
    <w:rsid w:val="00C7476A"/>
    <w:rsid w:val="00C857AF"/>
    <w:rsid w:val="00CA015A"/>
    <w:rsid w:val="00CA2C41"/>
    <w:rsid w:val="00CB1FC0"/>
    <w:rsid w:val="00CC52C5"/>
    <w:rsid w:val="00CC6FF3"/>
    <w:rsid w:val="00D02205"/>
    <w:rsid w:val="00D74729"/>
    <w:rsid w:val="00D7606F"/>
    <w:rsid w:val="00DA2EDE"/>
    <w:rsid w:val="00DC1A44"/>
    <w:rsid w:val="00DE7E6B"/>
    <w:rsid w:val="00E02FD6"/>
    <w:rsid w:val="00E27565"/>
    <w:rsid w:val="00E41E8E"/>
    <w:rsid w:val="00E42EF9"/>
    <w:rsid w:val="00E61E40"/>
    <w:rsid w:val="00E6311D"/>
    <w:rsid w:val="00E64922"/>
    <w:rsid w:val="00E72DA7"/>
    <w:rsid w:val="00E960A3"/>
    <w:rsid w:val="00EB022B"/>
    <w:rsid w:val="00EC488E"/>
    <w:rsid w:val="00ED3D9D"/>
    <w:rsid w:val="00ED543E"/>
    <w:rsid w:val="00ED6183"/>
    <w:rsid w:val="00EF0616"/>
    <w:rsid w:val="00EF4AEA"/>
    <w:rsid w:val="00F368C0"/>
    <w:rsid w:val="00F634D6"/>
    <w:rsid w:val="00F64A28"/>
    <w:rsid w:val="00F8604A"/>
    <w:rsid w:val="00F90640"/>
    <w:rsid w:val="00FA5ACB"/>
    <w:rsid w:val="00FA76C0"/>
    <w:rsid w:val="00FB0266"/>
    <w:rsid w:val="00FB1359"/>
    <w:rsid w:val="00FC7D49"/>
    <w:rsid w:val="00FE4F20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34CCAC"/>
  <w15:docId w15:val="{FCDB434F-45E2-41A7-9F4B-42DD03B8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A44"/>
    <w:pPr>
      <w:widowControl w:val="0"/>
      <w:suppressAutoHyphens/>
      <w:snapToGrid w:val="0"/>
      <w:spacing w:before="120" w:after="120"/>
      <w:ind w:left="785" w:firstLine="240"/>
      <w:jc w:val="both"/>
    </w:pPr>
    <w:rPr>
      <w:rFonts w:ascii="HG丸ｺﾞｼｯｸM-PRO" w:eastAsia="HG丸ｺﾞｼｯｸM-PRO" w:hAnsi="HG丸ｺﾞｼｯｸM-PRO" w:cs="HG丸ｺﾞｼｯｸM-PRO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A4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DC1A44"/>
  </w:style>
  <w:style w:type="paragraph" w:styleId="a5">
    <w:name w:val="footer"/>
    <w:basedOn w:val="a"/>
    <w:link w:val="a6"/>
    <w:uiPriority w:val="99"/>
    <w:unhideWhenUsed/>
    <w:rsid w:val="00DC1A44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DC1A44"/>
  </w:style>
  <w:style w:type="character" w:customStyle="1" w:styleId="lawtitletext">
    <w:name w:val="lawtitle_text"/>
    <w:basedOn w:val="a0"/>
    <w:rsid w:val="006075BA"/>
  </w:style>
  <w:style w:type="character" w:customStyle="1" w:styleId="articletitle">
    <w:name w:val="articletitle"/>
    <w:basedOn w:val="a0"/>
    <w:rsid w:val="006075BA"/>
  </w:style>
  <w:style w:type="paragraph" w:styleId="a7">
    <w:name w:val="List Paragraph"/>
    <w:basedOn w:val="a"/>
    <w:uiPriority w:val="34"/>
    <w:qFormat/>
    <w:rsid w:val="001245AF"/>
    <w:pPr>
      <w:ind w:leftChars="400" w:left="840"/>
    </w:pPr>
  </w:style>
  <w:style w:type="paragraph" w:styleId="a8">
    <w:name w:val="Revision"/>
    <w:hidden/>
    <w:uiPriority w:val="99"/>
    <w:semiHidden/>
    <w:rsid w:val="00A20F73"/>
    <w:rPr>
      <w:rFonts w:ascii="HG丸ｺﾞｼｯｸM-PRO" w:eastAsia="HG丸ｺﾞｼｯｸM-PRO" w:hAnsi="HG丸ｺﾞｼｯｸM-PRO" w:cs="HG丸ｺﾞｼｯｸM-PRO"/>
      <w:kern w:val="1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20F73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0F73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218F5"/>
  </w:style>
  <w:style w:type="character" w:customStyle="1" w:styleId="ac">
    <w:name w:val="日付 (文字)"/>
    <w:basedOn w:val="a0"/>
    <w:link w:val="ab"/>
    <w:uiPriority w:val="99"/>
    <w:semiHidden/>
    <w:rsid w:val="00A218F5"/>
    <w:rPr>
      <w:rFonts w:ascii="HG丸ｺﾞｼｯｸM-PRO" w:eastAsia="HG丸ｺﾞｼｯｸM-PRO" w:hAnsi="HG丸ｺﾞｼｯｸM-PRO" w:cs="HG丸ｺﾞｼｯｸM-PRO"/>
      <w:kern w:val="1"/>
      <w:sz w:val="24"/>
      <w:szCs w:val="22"/>
    </w:rPr>
  </w:style>
  <w:style w:type="table" w:styleId="ad">
    <w:name w:val="Table Grid"/>
    <w:basedOn w:val="a1"/>
    <w:uiPriority w:val="59"/>
    <w:rsid w:val="00271DA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271DAC"/>
    <w:rPr>
      <w:rFonts w:ascii="Calibri" w:hAnsi="Calibri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82A29-DC65-4A7F-9F17-6A6862FB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菊池 武文</cp:lastModifiedBy>
  <cp:revision>10</cp:revision>
  <cp:lastPrinted>2020-02-28T02:19:00Z</cp:lastPrinted>
  <dcterms:created xsi:type="dcterms:W3CDTF">2021-11-09T04:42:00Z</dcterms:created>
  <dcterms:modified xsi:type="dcterms:W3CDTF">2023-12-04T01:30:00Z</dcterms:modified>
</cp:coreProperties>
</file>